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7C" w:rsidRDefault="00F90C7C" w:rsidP="005F71B8">
      <w:pPr>
        <w:spacing w:before="73" w:line="276" w:lineRule="auto"/>
        <w:ind w:left="549" w:right="693" w:firstLine="1"/>
        <w:jc w:val="right"/>
        <w:rPr>
          <w:b/>
          <w:sz w:val="28"/>
          <w:szCs w:val="28"/>
        </w:rPr>
      </w:pPr>
    </w:p>
    <w:p w:rsidR="005F71B8" w:rsidRDefault="005F71B8">
      <w:pPr>
        <w:spacing w:before="73" w:line="276" w:lineRule="auto"/>
        <w:ind w:left="549" w:right="693" w:firstLine="1"/>
        <w:jc w:val="center"/>
        <w:rPr>
          <w:b/>
          <w:sz w:val="32"/>
        </w:rPr>
      </w:pPr>
      <w:bookmarkStart w:id="0" w:name="_GoBack"/>
      <w:bookmarkEnd w:id="0"/>
    </w:p>
    <w:p w:rsidR="00E56BEC" w:rsidRPr="005F71B8" w:rsidRDefault="004315CF">
      <w:pPr>
        <w:spacing w:before="73" w:line="276" w:lineRule="auto"/>
        <w:ind w:left="549" w:right="693" w:firstLine="1"/>
        <w:jc w:val="center"/>
        <w:rPr>
          <w:b/>
          <w:sz w:val="28"/>
          <w:szCs w:val="28"/>
        </w:rPr>
      </w:pPr>
      <w:r w:rsidRPr="005F71B8">
        <w:rPr>
          <w:b/>
          <w:sz w:val="28"/>
          <w:szCs w:val="28"/>
        </w:rPr>
        <w:t>Инструкция по сопровождению инвалидов и лиц с ограниченными</w:t>
      </w:r>
      <w:r w:rsidRPr="005F71B8">
        <w:rPr>
          <w:b/>
          <w:spacing w:val="-11"/>
          <w:sz w:val="28"/>
          <w:szCs w:val="28"/>
        </w:rPr>
        <w:t xml:space="preserve"> </w:t>
      </w:r>
      <w:r w:rsidRPr="005F71B8">
        <w:rPr>
          <w:b/>
          <w:sz w:val="28"/>
          <w:szCs w:val="28"/>
        </w:rPr>
        <w:t>возможностями</w:t>
      </w:r>
      <w:r w:rsidRPr="005F71B8">
        <w:rPr>
          <w:b/>
          <w:spacing w:val="-9"/>
          <w:sz w:val="28"/>
          <w:szCs w:val="28"/>
        </w:rPr>
        <w:t xml:space="preserve"> </w:t>
      </w:r>
      <w:r w:rsidRPr="005F71B8">
        <w:rPr>
          <w:b/>
          <w:sz w:val="28"/>
          <w:szCs w:val="28"/>
        </w:rPr>
        <w:t>здоровья</w:t>
      </w:r>
      <w:r w:rsidRPr="005F71B8">
        <w:rPr>
          <w:b/>
          <w:spacing w:val="-11"/>
          <w:sz w:val="28"/>
          <w:szCs w:val="28"/>
        </w:rPr>
        <w:t xml:space="preserve"> </w:t>
      </w:r>
      <w:r w:rsidRPr="005F71B8">
        <w:rPr>
          <w:b/>
          <w:sz w:val="28"/>
          <w:szCs w:val="28"/>
        </w:rPr>
        <w:t>в</w:t>
      </w:r>
      <w:r w:rsidRPr="005F71B8">
        <w:rPr>
          <w:b/>
          <w:spacing w:val="-11"/>
          <w:sz w:val="28"/>
          <w:szCs w:val="28"/>
        </w:rPr>
        <w:t xml:space="preserve"> </w:t>
      </w:r>
      <w:r w:rsidRPr="005F71B8">
        <w:rPr>
          <w:b/>
          <w:sz w:val="28"/>
          <w:szCs w:val="28"/>
        </w:rPr>
        <w:t>помещениях организации и на территории</w:t>
      </w:r>
    </w:p>
    <w:p w:rsidR="00E56BEC" w:rsidRDefault="004315CF" w:rsidP="001A39EC">
      <w:pPr>
        <w:pStyle w:val="a4"/>
        <w:numPr>
          <w:ilvl w:val="0"/>
          <w:numId w:val="2"/>
        </w:numPr>
        <w:tabs>
          <w:tab w:val="left" w:pos="281"/>
        </w:tabs>
        <w:spacing w:before="0" w:line="360" w:lineRule="auto"/>
        <w:ind w:left="281" w:right="0" w:hanging="279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554"/>
        </w:tabs>
        <w:spacing w:before="0" w:line="360" w:lineRule="auto"/>
        <w:ind w:right="138" w:firstLine="0"/>
        <w:jc w:val="both"/>
        <w:rPr>
          <w:sz w:val="28"/>
        </w:rPr>
      </w:pPr>
      <w:r>
        <w:rPr>
          <w:sz w:val="28"/>
        </w:rPr>
        <w:t xml:space="preserve">Настоящая инструкция разработана для муниципального дошкольного образовательного учреждения </w:t>
      </w:r>
      <w:r w:rsidR="001A39EC">
        <w:rPr>
          <w:sz w:val="28"/>
        </w:rPr>
        <w:t>детского сада комбинированного вида №2 «</w:t>
      </w:r>
      <w:proofErr w:type="spellStart"/>
      <w:r w:rsidR="001A39EC">
        <w:rPr>
          <w:sz w:val="28"/>
        </w:rPr>
        <w:t>Чечек</w:t>
      </w:r>
      <w:proofErr w:type="spellEnd"/>
      <w:r w:rsidR="001A39EC">
        <w:rPr>
          <w:sz w:val="28"/>
        </w:rPr>
        <w:t xml:space="preserve">» с. </w:t>
      </w:r>
      <w:proofErr w:type="spellStart"/>
      <w:r w:rsidR="001A39EC">
        <w:rPr>
          <w:sz w:val="28"/>
        </w:rPr>
        <w:t>Мугур-Аксы</w:t>
      </w:r>
      <w:proofErr w:type="spellEnd"/>
      <w:r w:rsidR="001A39EC">
        <w:rPr>
          <w:sz w:val="28"/>
        </w:rPr>
        <w:t xml:space="preserve"> муниципального района «</w:t>
      </w:r>
      <w:proofErr w:type="spellStart"/>
      <w:r w:rsidR="001A39EC">
        <w:rPr>
          <w:sz w:val="28"/>
        </w:rPr>
        <w:t>Монгун-Тайгинский</w:t>
      </w:r>
      <w:proofErr w:type="spellEnd"/>
      <w:r w:rsidR="001A39EC">
        <w:rPr>
          <w:sz w:val="28"/>
        </w:rPr>
        <w:t xml:space="preserve"> </w:t>
      </w:r>
      <w:proofErr w:type="spellStart"/>
      <w:r w:rsidR="001A39EC">
        <w:rPr>
          <w:sz w:val="28"/>
        </w:rPr>
        <w:t>кожуун</w:t>
      </w:r>
      <w:proofErr w:type="spellEnd"/>
      <w:r w:rsidR="001A39EC">
        <w:rPr>
          <w:sz w:val="28"/>
        </w:rPr>
        <w:t xml:space="preserve"> Республики Тыва» (МБДОУ д/с №2 «</w:t>
      </w:r>
      <w:proofErr w:type="spellStart"/>
      <w:r w:rsidR="001A39EC">
        <w:rPr>
          <w:sz w:val="28"/>
        </w:rPr>
        <w:t>Чечек</w:t>
      </w:r>
      <w:proofErr w:type="spellEnd"/>
      <w:r w:rsidR="001A39EC">
        <w:rPr>
          <w:sz w:val="28"/>
        </w:rPr>
        <w:t xml:space="preserve">» с. </w:t>
      </w:r>
      <w:proofErr w:type="spellStart"/>
      <w:r w:rsidR="001A39EC">
        <w:rPr>
          <w:sz w:val="28"/>
        </w:rPr>
        <w:t>Мугур-Аксы</w:t>
      </w:r>
      <w:proofErr w:type="spellEnd"/>
      <w:r w:rsidR="001A39EC">
        <w:rPr>
          <w:sz w:val="28"/>
        </w:rPr>
        <w:t>)</w:t>
      </w:r>
      <w:r>
        <w:rPr>
          <w:sz w:val="28"/>
        </w:rPr>
        <w:t xml:space="preserve"> в целях реализации Федерального закона от 24.11.1995 № 181-ФЗ «О социальной защите инвалидов в Российской Федерации» Правительство РФ, органы исполнительной власти субъектов РФ согласно ч.1 ст.15.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624"/>
        </w:tabs>
        <w:spacing w:before="0" w:line="360" w:lineRule="auto"/>
        <w:ind w:firstLine="0"/>
        <w:jc w:val="both"/>
        <w:rPr>
          <w:sz w:val="28"/>
        </w:rPr>
      </w:pPr>
      <w:r>
        <w:rPr>
          <w:sz w:val="28"/>
        </w:rPr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защиты». Маломобильные граждане (МГ) — это люди испытывающие затруднения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 самостоятельном передвижении, получении услуги, необходимой информации или при ориентировании в пространстве (люди с временным нарушением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3"/>
          <w:sz w:val="28"/>
        </w:rPr>
        <w:t xml:space="preserve"> </w:t>
      </w:r>
      <w:r>
        <w:rPr>
          <w:sz w:val="28"/>
        </w:rPr>
        <w:t>беременные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женщины,</w:t>
      </w:r>
      <w:r>
        <w:rPr>
          <w:spacing w:val="-3"/>
          <w:sz w:val="28"/>
        </w:rPr>
        <w:t xml:space="preserve"> </w:t>
      </w:r>
      <w:r>
        <w:rPr>
          <w:sz w:val="28"/>
        </w:rPr>
        <w:t>люди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-4"/>
          <w:sz w:val="28"/>
        </w:rPr>
        <w:t xml:space="preserve"> </w:t>
      </w:r>
      <w:r>
        <w:rPr>
          <w:sz w:val="28"/>
        </w:rPr>
        <w:t>люди с детскими колясками и т.п.).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493"/>
        </w:tabs>
        <w:spacing w:before="0" w:line="360" w:lineRule="auto"/>
        <w:ind w:left="493" w:right="0" w:hanging="491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целях:</w:t>
      </w:r>
    </w:p>
    <w:p w:rsidR="00F90C7C" w:rsidRPr="00F90C7C" w:rsidRDefault="004315CF" w:rsidP="00F90C7C">
      <w:pPr>
        <w:pStyle w:val="a4"/>
        <w:numPr>
          <w:ilvl w:val="2"/>
          <w:numId w:val="2"/>
        </w:numPr>
        <w:tabs>
          <w:tab w:val="left" w:pos="780"/>
        </w:tabs>
        <w:spacing w:before="0" w:line="360" w:lineRule="auto"/>
        <w:ind w:right="137" w:firstLine="69"/>
        <w:jc w:val="both"/>
        <w:rPr>
          <w:sz w:val="28"/>
        </w:rPr>
      </w:pPr>
      <w:r>
        <w:rPr>
          <w:sz w:val="28"/>
        </w:rPr>
        <w:t>Недопустимости дискриминации в ДОУ по признаку инвалидности, то есть любое различие, исключение или ограничение по причине</w:t>
      </w:r>
      <w:r>
        <w:rPr>
          <w:spacing w:val="40"/>
          <w:sz w:val="28"/>
        </w:rPr>
        <w:t xml:space="preserve"> </w:t>
      </w:r>
      <w:r>
        <w:rPr>
          <w:sz w:val="28"/>
        </w:rPr>
        <w:t>инвалидности, целью либо результатом которых является умаление или отрицание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всех гарантированных в Российской Федерации прав и свобод человека и гражданина в политической, экономической, социальной, культурной, гра</w:t>
      </w:r>
      <w:r w:rsidR="00F90C7C">
        <w:rPr>
          <w:sz w:val="28"/>
        </w:rPr>
        <w:t>жданской или любой иной области.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836"/>
        </w:tabs>
        <w:spacing w:before="0" w:line="360" w:lineRule="auto"/>
        <w:ind w:right="144" w:firstLine="0"/>
        <w:jc w:val="both"/>
        <w:rPr>
          <w:sz w:val="28"/>
        </w:rPr>
      </w:pPr>
      <w:r>
        <w:rPr>
          <w:sz w:val="28"/>
        </w:rPr>
        <w:t>Реализации прав воспитанника с ограниченными возможностями здоровья на получение образования и воспитания и социальной адаптации в условиях ДОУ.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497"/>
        </w:tabs>
        <w:spacing w:before="0" w:line="360" w:lineRule="auto"/>
        <w:ind w:right="146" w:firstLine="0"/>
        <w:jc w:val="both"/>
        <w:rPr>
          <w:sz w:val="28"/>
        </w:rPr>
      </w:pPr>
      <w:r>
        <w:rPr>
          <w:sz w:val="28"/>
        </w:rPr>
        <w:lastRenderedPageBreak/>
        <w:t>Настоящая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сотрудниками </w:t>
      </w:r>
      <w:r>
        <w:rPr>
          <w:spacing w:val="-4"/>
          <w:sz w:val="28"/>
        </w:rPr>
        <w:t>ДОУ.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660"/>
        </w:tabs>
        <w:spacing w:before="0" w:line="360" w:lineRule="auto"/>
        <w:ind w:firstLine="0"/>
        <w:jc w:val="both"/>
        <w:rPr>
          <w:sz w:val="28"/>
        </w:rPr>
      </w:pPr>
      <w:r>
        <w:rPr>
          <w:sz w:val="28"/>
        </w:rPr>
        <w:t>В соответствии с настоящей Инструкцией сотрудники проходят инструктаж и обучение по вопросам, связанным с обеспечением доступности для</w:t>
      </w:r>
      <w:r>
        <w:rPr>
          <w:spacing w:val="2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лиц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ОВЗ</w:t>
      </w:r>
      <w:r>
        <w:rPr>
          <w:spacing w:val="2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услуг</w:t>
      </w:r>
      <w:r>
        <w:rPr>
          <w:spacing w:val="28"/>
          <w:sz w:val="28"/>
        </w:rPr>
        <w:t xml:space="preserve"> </w:t>
      </w:r>
      <w:r>
        <w:rPr>
          <w:sz w:val="28"/>
        </w:rPr>
        <w:t>ДОУ,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участием</w:t>
      </w:r>
    </w:p>
    <w:p w:rsidR="00E56BEC" w:rsidRDefault="004315CF" w:rsidP="001A39EC">
      <w:pPr>
        <w:pStyle w:val="a3"/>
        <w:spacing w:before="0" w:line="360" w:lineRule="auto"/>
        <w:ind w:left="0" w:right="0"/>
        <w:jc w:val="left"/>
      </w:pPr>
      <w:r>
        <w:t>персонала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оказанием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объектах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преодолении</w:t>
      </w:r>
      <w:r>
        <w:rPr>
          <w:spacing w:val="80"/>
        </w:rPr>
        <w:t xml:space="preserve"> </w:t>
      </w:r>
      <w:r>
        <w:t>барьеров</w:t>
      </w:r>
      <w:r>
        <w:rPr>
          <w:spacing w:val="80"/>
        </w:rPr>
        <w:t xml:space="preserve"> </w:t>
      </w:r>
      <w:r>
        <w:t>и сопровождении инвалида или лица с ОВЗ).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533"/>
        </w:tabs>
        <w:spacing w:before="0" w:line="360" w:lineRule="auto"/>
        <w:ind w:right="142" w:firstLine="0"/>
        <w:jc w:val="both"/>
        <w:rPr>
          <w:sz w:val="28"/>
        </w:rPr>
      </w:pPr>
      <w:r>
        <w:rPr>
          <w:sz w:val="28"/>
        </w:rPr>
        <w:t>Инструктаж и обучение сотрудников проводится ответственным лицом из числа членов комиссии по проведению обследования и паспортизации объектов и предоставляемых на них услуг ДОУ согласно Положения «О комиссии по проведению обследования и паспортизации объектов и предоставляемых</w:t>
      </w:r>
      <w:r w:rsidR="005F71B8">
        <w:rPr>
          <w:sz w:val="28"/>
        </w:rPr>
        <w:t xml:space="preserve"> на них услуг в МБДОУ д/с №2 «</w:t>
      </w:r>
      <w:proofErr w:type="spellStart"/>
      <w:r w:rsidR="005F71B8">
        <w:rPr>
          <w:sz w:val="28"/>
        </w:rPr>
        <w:t>Чечек</w:t>
      </w:r>
      <w:proofErr w:type="spellEnd"/>
      <w:r w:rsidR="005F71B8">
        <w:rPr>
          <w:sz w:val="28"/>
        </w:rPr>
        <w:t xml:space="preserve">» с. </w:t>
      </w:r>
      <w:proofErr w:type="spellStart"/>
      <w:r w:rsidR="005F71B8">
        <w:rPr>
          <w:sz w:val="28"/>
        </w:rPr>
        <w:t>Мугур-Аксы</w:t>
      </w:r>
      <w:proofErr w:type="spellEnd"/>
      <w:r w:rsidR="005F71B8">
        <w:rPr>
          <w:sz w:val="28"/>
        </w:rPr>
        <w:t>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506"/>
        </w:tabs>
        <w:spacing w:before="0" w:line="360" w:lineRule="auto"/>
        <w:ind w:right="144" w:firstLine="0"/>
        <w:jc w:val="both"/>
        <w:rPr>
          <w:sz w:val="28"/>
        </w:rPr>
      </w:pPr>
      <w:r>
        <w:rPr>
          <w:sz w:val="28"/>
        </w:rPr>
        <w:t xml:space="preserve">Для учета работы по инструктажу и обучению сотрудников по вопросам доступности объектов и услуг ДОУ </w:t>
      </w:r>
      <w:proofErr w:type="spellStart"/>
      <w:r>
        <w:rPr>
          <w:sz w:val="28"/>
        </w:rPr>
        <w:t>ведѐтся</w:t>
      </w:r>
      <w:proofErr w:type="spellEnd"/>
      <w:r>
        <w:rPr>
          <w:sz w:val="28"/>
        </w:rPr>
        <w:t xml:space="preserve"> «Журнал учета проведения инструктажа сотрудников по вопросам доступности» (далее – Журнал).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504"/>
        </w:tabs>
        <w:spacing w:before="0" w:line="360" w:lineRule="auto"/>
        <w:ind w:right="142" w:firstLine="0"/>
        <w:jc w:val="both"/>
        <w:rPr>
          <w:sz w:val="28"/>
        </w:rPr>
      </w:pPr>
      <w:r>
        <w:rPr>
          <w:sz w:val="28"/>
        </w:rPr>
        <w:t>Допуск к работе вновь принятых работников ДОУ осуществляется после прохождения инструктажа и обучения по вопросам доступности объектов и услуг ДОУ.</w:t>
      </w:r>
    </w:p>
    <w:p w:rsidR="00E56BEC" w:rsidRDefault="004315CF" w:rsidP="001A39EC">
      <w:pPr>
        <w:pStyle w:val="a4"/>
        <w:numPr>
          <w:ilvl w:val="0"/>
          <w:numId w:val="2"/>
        </w:numPr>
        <w:tabs>
          <w:tab w:val="left" w:pos="400"/>
        </w:tabs>
        <w:spacing w:before="0" w:line="360" w:lineRule="auto"/>
        <w:ind w:left="2" w:right="134" w:firstLine="69"/>
        <w:jc w:val="both"/>
        <w:rPr>
          <w:sz w:val="28"/>
        </w:rPr>
      </w:pPr>
      <w:r>
        <w:rPr>
          <w:sz w:val="28"/>
        </w:rPr>
        <w:t>Общие правила этикета при общении с детьми-инвалидами и лицами с ограниченными возможностями здоровья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562"/>
        </w:tabs>
        <w:spacing w:before="0" w:line="360" w:lineRule="auto"/>
        <w:ind w:right="144" w:firstLine="0"/>
        <w:jc w:val="both"/>
        <w:rPr>
          <w:sz w:val="28"/>
        </w:rPr>
      </w:pPr>
      <w:r>
        <w:rPr>
          <w:sz w:val="28"/>
        </w:rPr>
        <w:t>Для обеспечения доступа инвалидов и лиц с ОВЗ к услугам ДОУ и объектам, на которых они предоставляются, сотрудникам необходимо соблюдать следующие общие правила этикета при общении с указанными категориями лиц в зависимости от конкретной ситуации: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840"/>
        </w:tabs>
        <w:spacing w:before="0" w:line="360" w:lineRule="auto"/>
        <w:ind w:right="144" w:firstLine="69"/>
        <w:jc w:val="both"/>
        <w:rPr>
          <w:sz w:val="28"/>
        </w:rPr>
      </w:pPr>
      <w:r>
        <w:rPr>
          <w:sz w:val="28"/>
        </w:rPr>
        <w:t>При разговоре с инвалидом или лицом с ОВЗ обращаться следует непосредственно к нему, а не к сопровождающему, который присутствует при разговоре. При знакомстве с инвалидом или лицом с ОВЗ рекомендуется п</w:t>
      </w:r>
      <w:r w:rsidR="005F71B8">
        <w:rPr>
          <w:sz w:val="28"/>
        </w:rPr>
        <w:t xml:space="preserve">ожать ему руку, расположить к </w:t>
      </w:r>
      <w:r>
        <w:rPr>
          <w:sz w:val="28"/>
        </w:rPr>
        <w:t>себе.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715"/>
        </w:tabs>
        <w:spacing w:before="0" w:line="360" w:lineRule="auto"/>
        <w:ind w:right="143" w:firstLine="0"/>
        <w:jc w:val="both"/>
        <w:rPr>
          <w:sz w:val="28"/>
        </w:rPr>
      </w:pPr>
      <w:r>
        <w:rPr>
          <w:sz w:val="28"/>
        </w:rPr>
        <w:t xml:space="preserve">При встрече со слепым или слабовидящим лицом, необходимо назвать себя и других присутствующих людей. При проведении общей беседы следует пояснять, к кому в данный момент обращен разговор, и называть </w:t>
      </w:r>
      <w:r>
        <w:rPr>
          <w:spacing w:val="-4"/>
          <w:sz w:val="28"/>
        </w:rPr>
        <w:t>себя.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739"/>
        </w:tabs>
        <w:spacing w:before="0" w:line="360" w:lineRule="auto"/>
        <w:ind w:right="145" w:firstLine="0"/>
        <w:jc w:val="both"/>
        <w:rPr>
          <w:sz w:val="28"/>
        </w:rPr>
      </w:pPr>
      <w:r>
        <w:rPr>
          <w:sz w:val="28"/>
        </w:rPr>
        <w:lastRenderedPageBreak/>
        <w:t xml:space="preserve">Если инвалиду или лицу с ОВЗ предлагается помощь, рекомендуется подождать, пока указанное лицо ее примет или откажется от помощи, а в случае положительного ответа спросить, что и как делать для оказания </w:t>
      </w:r>
      <w:r>
        <w:rPr>
          <w:spacing w:val="-2"/>
          <w:sz w:val="28"/>
        </w:rPr>
        <w:t>помощи.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729"/>
        </w:tabs>
        <w:spacing w:before="0" w:line="360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Обращаться к инвалиду или лицу с ОВЗ рекомендуется: к </w:t>
      </w:r>
      <w:proofErr w:type="spellStart"/>
      <w:r>
        <w:rPr>
          <w:sz w:val="28"/>
        </w:rPr>
        <w:t>ребѐнку</w:t>
      </w:r>
      <w:proofErr w:type="spellEnd"/>
      <w:r>
        <w:rPr>
          <w:sz w:val="28"/>
        </w:rPr>
        <w:t xml:space="preserve"> по имени, взрослому человеку: по имени-отчеству и на «Вы».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890"/>
        </w:tabs>
        <w:spacing w:before="0" w:line="360" w:lineRule="auto"/>
        <w:ind w:firstLine="69"/>
        <w:jc w:val="both"/>
        <w:rPr>
          <w:sz w:val="28"/>
        </w:rPr>
      </w:pPr>
      <w:r>
        <w:rPr>
          <w:sz w:val="28"/>
        </w:rPr>
        <w:t>При разговоре с инвалидом или лицом с ОВЗ, испытывающим трудности в общении, необходимо внимательно слушать его, быть терпеливым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ждать,</w:t>
      </w:r>
      <w:r>
        <w:rPr>
          <w:spacing w:val="26"/>
          <w:sz w:val="28"/>
        </w:rPr>
        <w:t xml:space="preserve"> </w:t>
      </w:r>
      <w:r>
        <w:rPr>
          <w:sz w:val="28"/>
        </w:rPr>
        <w:t>когда</w:t>
      </w:r>
      <w:r>
        <w:rPr>
          <w:spacing w:val="27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27"/>
          <w:sz w:val="28"/>
        </w:rPr>
        <w:t xml:space="preserve"> </w:t>
      </w:r>
      <w:r>
        <w:rPr>
          <w:sz w:val="28"/>
        </w:rPr>
        <w:t>лицо</w:t>
      </w:r>
      <w:r>
        <w:rPr>
          <w:spacing w:val="2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закончит</w:t>
      </w:r>
      <w:r>
        <w:rPr>
          <w:spacing w:val="27"/>
          <w:sz w:val="28"/>
        </w:rPr>
        <w:t xml:space="preserve"> </w:t>
      </w:r>
      <w:r>
        <w:rPr>
          <w:sz w:val="28"/>
        </w:rPr>
        <w:t>фразу.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717"/>
        </w:tabs>
        <w:spacing w:before="0" w:line="360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При общении с лицом с нарушениями опорно-двигательного аппарата, пользующимся инвалидной коляской или костылями, располагаться следует на одном зрительном уровне или сразу в начале разговора сесть прямо перед </w:t>
      </w:r>
      <w:r>
        <w:rPr>
          <w:spacing w:val="-4"/>
          <w:sz w:val="28"/>
        </w:rPr>
        <w:t>ним.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715"/>
        </w:tabs>
        <w:spacing w:before="0" w:line="360" w:lineRule="auto"/>
        <w:ind w:right="144" w:firstLine="0"/>
        <w:jc w:val="both"/>
        <w:rPr>
          <w:sz w:val="28"/>
        </w:rPr>
      </w:pPr>
      <w:r>
        <w:rPr>
          <w:sz w:val="28"/>
        </w:rPr>
        <w:t>Сотрудники не должны при разговоре с инвалидом или лицом с ОВЗ с гиперкинезами (патологические внезапно возникающие непроизвольные движения в различных группах мышц) реагировать на непроизвольные движения указанного лица.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878"/>
        </w:tabs>
        <w:spacing w:before="0" w:line="360" w:lineRule="auto"/>
        <w:ind w:firstLine="69"/>
        <w:jc w:val="both"/>
        <w:rPr>
          <w:sz w:val="28"/>
        </w:rPr>
      </w:pPr>
      <w:r>
        <w:rPr>
          <w:sz w:val="28"/>
        </w:rPr>
        <w:t xml:space="preserve">При общении с лицом, имеющим нарушение слуха, необходимо привлечь внимание указанного лица движением руки. В процессе диалога с указанным лицом рекомендуется смотреть прямо в глаза, говорить максимально четко, внятно произносить окончания слов, предлоги и </w:t>
      </w:r>
      <w:r>
        <w:rPr>
          <w:spacing w:val="-2"/>
          <w:sz w:val="28"/>
        </w:rPr>
        <w:t>местоимения.</w:t>
      </w:r>
    </w:p>
    <w:p w:rsidR="00E56BEC" w:rsidRDefault="004315CF" w:rsidP="001A39EC">
      <w:pPr>
        <w:pStyle w:val="a4"/>
        <w:numPr>
          <w:ilvl w:val="2"/>
          <w:numId w:val="2"/>
        </w:numPr>
        <w:tabs>
          <w:tab w:val="left" w:pos="770"/>
        </w:tabs>
        <w:spacing w:before="0"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Рекомендуется заранее показать </w:t>
      </w:r>
      <w:proofErr w:type="spellStart"/>
      <w:r>
        <w:rPr>
          <w:sz w:val="28"/>
        </w:rPr>
        <w:t>ребѐнку</w:t>
      </w:r>
      <w:proofErr w:type="spellEnd"/>
      <w:r>
        <w:rPr>
          <w:sz w:val="28"/>
        </w:rPr>
        <w:t xml:space="preserve"> – инвалиду, инвалиду или лицу с ОВЗ, где находится санузел для данной категории лиц, что поможет ему быстрее адаптироваться на объекте ДОУ.</w:t>
      </w:r>
    </w:p>
    <w:p w:rsidR="00E56BEC" w:rsidRDefault="004315CF" w:rsidP="001A39EC">
      <w:pPr>
        <w:pStyle w:val="a4"/>
        <w:numPr>
          <w:ilvl w:val="0"/>
          <w:numId w:val="2"/>
        </w:numPr>
        <w:tabs>
          <w:tab w:val="left" w:pos="378"/>
        </w:tabs>
        <w:spacing w:before="0" w:line="360" w:lineRule="auto"/>
        <w:ind w:left="2" w:right="147" w:firstLine="69"/>
        <w:jc w:val="both"/>
        <w:rPr>
          <w:sz w:val="28"/>
        </w:rPr>
      </w:pPr>
      <w:r>
        <w:rPr>
          <w:sz w:val="28"/>
        </w:rPr>
        <w:t>Особенности взаимодействия с различными группами инвалидов и лиц с ограниченными возможностями здоровья</w:t>
      </w:r>
    </w:p>
    <w:p w:rsidR="00E56BEC" w:rsidRDefault="004315CF" w:rsidP="001A39EC">
      <w:pPr>
        <w:pStyle w:val="a4"/>
        <w:numPr>
          <w:ilvl w:val="1"/>
          <w:numId w:val="2"/>
        </w:numPr>
        <w:tabs>
          <w:tab w:val="left" w:pos="662"/>
        </w:tabs>
        <w:spacing w:before="0" w:line="360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Лица, испытывающие трудности при передвижении. Сотрудники обязаны встретить, вежливо объяснить где находиться нужный объект инвалиду, убедиться в доступности прохода куда следует передвигаться. Запрещается прикасаться к инвалидной коляске и менять ее местоположение без согласия инвалида или лица с ОВЗ. При открытии тяжелых дверей, при </w:t>
      </w:r>
      <w:r>
        <w:rPr>
          <w:sz w:val="28"/>
        </w:rPr>
        <w:lastRenderedPageBreak/>
        <w:t xml:space="preserve">передвижении по паркету или коврам с длинным ворсом рекомендуется предложить помощь инвалиду или лицу с ОВЗ, пользующемуся инвалидной коляской или костылями. Сотрудники должны 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</w:t>
      </w:r>
      <w:r>
        <w:rPr>
          <w:spacing w:val="-2"/>
          <w:sz w:val="28"/>
        </w:rPr>
        <w:t>коляски.</w:t>
      </w:r>
    </w:p>
    <w:p w:rsidR="00E56BEC" w:rsidRDefault="004315CF" w:rsidP="001A39EC">
      <w:pPr>
        <w:pStyle w:val="a3"/>
        <w:spacing w:before="0" w:line="360" w:lineRule="auto"/>
        <w:ind w:right="136"/>
      </w:pPr>
      <w:r>
        <w:t>.2. Лица,</w:t>
      </w:r>
      <w:r>
        <w:rPr>
          <w:spacing w:val="-1"/>
        </w:rPr>
        <w:t xml:space="preserve"> </w:t>
      </w:r>
      <w:r>
        <w:t>испытывающие затруднения в речи. Сотрудники должны говорить с данной группой лиц спокойно, терпеливо, дружелюбно и не поддаваться на возможные</w:t>
      </w:r>
      <w:r>
        <w:rPr>
          <w:spacing w:val="-4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провокации.</w:t>
      </w:r>
      <w:r>
        <w:rPr>
          <w:spacing w:val="-3"/>
        </w:rPr>
        <w:t xml:space="preserve"> </w:t>
      </w:r>
      <w:r>
        <w:t>Запрещается</w:t>
      </w:r>
      <w:r>
        <w:rPr>
          <w:spacing w:val="-4"/>
        </w:rPr>
        <w:t xml:space="preserve"> </w:t>
      </w:r>
      <w:r>
        <w:t>перебивать,</w:t>
      </w:r>
      <w:r>
        <w:rPr>
          <w:spacing w:val="-5"/>
        </w:rPr>
        <w:t xml:space="preserve"> </w:t>
      </w:r>
      <w:r>
        <w:t>поправлять</w:t>
      </w:r>
      <w:r>
        <w:rPr>
          <w:spacing w:val="-3"/>
        </w:rPr>
        <w:t xml:space="preserve"> </w:t>
      </w:r>
      <w:r>
        <w:t>данное лицо</w:t>
      </w:r>
      <w:r>
        <w:rPr>
          <w:spacing w:val="6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(или)</w:t>
      </w:r>
      <w:r>
        <w:rPr>
          <w:spacing w:val="63"/>
        </w:rPr>
        <w:t xml:space="preserve"> </w:t>
      </w:r>
      <w:r>
        <w:t>договаривать</w:t>
      </w:r>
      <w:r>
        <w:rPr>
          <w:spacing w:val="64"/>
        </w:rPr>
        <w:t xml:space="preserve"> </w:t>
      </w:r>
      <w:r>
        <w:t>фразу</w:t>
      </w:r>
      <w:r>
        <w:rPr>
          <w:spacing w:val="63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t>ним.</w:t>
      </w:r>
      <w:r>
        <w:rPr>
          <w:spacing w:val="62"/>
        </w:rPr>
        <w:t xml:space="preserve"> </w:t>
      </w:r>
      <w:r>
        <w:t>Говорить</w:t>
      </w:r>
      <w:r>
        <w:rPr>
          <w:spacing w:val="62"/>
        </w:rPr>
        <w:t xml:space="preserve"> </w:t>
      </w:r>
      <w:r>
        <w:t>следует</w:t>
      </w:r>
      <w:r>
        <w:rPr>
          <w:spacing w:val="65"/>
        </w:rPr>
        <w:t xml:space="preserve"> </w:t>
      </w:r>
      <w:r>
        <w:t>только</w:t>
      </w:r>
      <w:r>
        <w:rPr>
          <w:spacing w:val="67"/>
        </w:rPr>
        <w:t xml:space="preserve"> </w:t>
      </w:r>
      <w:r>
        <w:rPr>
          <w:spacing w:val="-2"/>
        </w:rPr>
        <w:t>тогда,</w:t>
      </w:r>
    </w:p>
    <w:p w:rsidR="00E56BEC" w:rsidRDefault="004315CF" w:rsidP="001A39EC">
      <w:pPr>
        <w:pStyle w:val="a3"/>
        <w:spacing w:before="0" w:line="360" w:lineRule="auto"/>
        <w:ind w:right="136"/>
      </w:pPr>
      <w:r>
        <w:t>когда собеседник закончил формулировать свою мысль. При разговоре рекомендуется смотреть в лицо собеседнику, поддерживать визуальный контакт. В беседе стараться задавать вопросы, которые требуют коротких ответов или кивка головы, подтверждающих, что информация воспринята и осмысленна. В случае, если фраза не понятна, рекомендуется попросить собеседника повторить ее. Сотрудники обязаны помнить, что нельзя</w:t>
      </w:r>
      <w:r>
        <w:rPr>
          <w:spacing w:val="40"/>
        </w:rPr>
        <w:t xml:space="preserve"> </w:t>
      </w:r>
      <w:r>
        <w:t>пытаться ускорять разговор, так как лицу с нарушениями речи требуется большее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высказывания.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 xml:space="preserve">быть готовым к тому, что разговор с указанным лицом займет больше времени. При возникновении проблем в устном общении необходимо предложить использовать другой способ общения: взрослому, посетившему ДОУ – написать, напечатать; </w:t>
      </w:r>
      <w:proofErr w:type="spellStart"/>
      <w:r>
        <w:t>ребѐнку</w:t>
      </w:r>
      <w:proofErr w:type="spellEnd"/>
      <w:r>
        <w:t xml:space="preserve"> - показать жестами.</w:t>
      </w:r>
    </w:p>
    <w:p w:rsidR="00E56BEC" w:rsidRDefault="004315CF" w:rsidP="001A39EC">
      <w:pPr>
        <w:pStyle w:val="a4"/>
        <w:numPr>
          <w:ilvl w:val="1"/>
          <w:numId w:val="1"/>
        </w:numPr>
        <w:tabs>
          <w:tab w:val="left" w:pos="623"/>
        </w:tabs>
        <w:spacing w:before="0" w:line="360" w:lineRule="auto"/>
        <w:ind w:right="136" w:firstLine="69"/>
        <w:jc w:val="both"/>
        <w:rPr>
          <w:sz w:val="28"/>
        </w:rPr>
      </w:pPr>
      <w:r>
        <w:rPr>
          <w:sz w:val="28"/>
        </w:rPr>
        <w:t>Лица с задержкой в развитии и проблемами общения. В разговоре с данной группой лиц необходимо использовать доступный язык, выражаться точно и в рамках темы разговора. Избегать словесных штампов и образных выражений, если только нет точной уверенности в том, что собеседник с ними знаком. Следует исходить из того, что лицо с задержкой в развитии имеет жизненный опыт, как и любой другой взрослый человек. Необходимо помнить, что лица с задержкой в развитии дееспособны и могут подписывать документы, давать согласие на медицинскую помощь и т.д.</w:t>
      </w:r>
    </w:p>
    <w:p w:rsidR="00E56BEC" w:rsidRDefault="004315CF" w:rsidP="001A39EC">
      <w:pPr>
        <w:pStyle w:val="a4"/>
        <w:numPr>
          <w:ilvl w:val="1"/>
          <w:numId w:val="1"/>
        </w:numPr>
        <w:tabs>
          <w:tab w:val="left" w:pos="516"/>
        </w:tabs>
        <w:spacing w:before="0" w:line="360" w:lineRule="auto"/>
        <w:ind w:right="135" w:firstLine="0"/>
        <w:jc w:val="both"/>
        <w:rPr>
          <w:sz w:val="28"/>
        </w:rPr>
      </w:pPr>
      <w:r>
        <w:rPr>
          <w:sz w:val="28"/>
        </w:rPr>
        <w:t xml:space="preserve">Лица, имеющие нарушение зрения. При общении с данной группой лиц следует помнить, что нарушение зрения имеет много степеней. Полностью </w:t>
      </w:r>
      <w:r>
        <w:rPr>
          <w:sz w:val="28"/>
        </w:rPr>
        <w:lastRenderedPageBreak/>
        <w:t>слепых людей всего около 10%, остальные имеют остаточное зрение, могут различать свет и тень, иногда цвет и очертания предмета. У одних слабое периферическое зрение, у других слабое прямое при хорошем периферическом. Данные критерии в обязательном порядке надо выяснить у собеседника или сопровождающего его лица и учитывать при общении. При встрече с лицом, имеющим нарушение зрения, сотрудник должен поприветствовать его первым, назвав себя, а также всех присутствующих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лиц. В первую очередь рекомендуется спросить лицо с нарушением зрения, куда он следует, нужна ли ему помощь, в какой мере, а в случае положительного ответа помочь ему. Предлагая помощь, следует направлять лицо с нарушением зрения осторожно, не сдавливая его руку. Сопровождая лицо с нарушениями зрения, сотрудник должен передвигаться на объекте ДОУ без резких движений, не делать рывков. Если лицо с нарушением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зрения отказалось от помощи в сопровождении по объекту ДОУ, при этом сотрудник заметил, что указанное лицо сбилось с маршрута, сотрудник обязан</w:t>
      </w:r>
      <w:r>
        <w:rPr>
          <w:spacing w:val="80"/>
          <w:sz w:val="28"/>
        </w:rPr>
        <w:t xml:space="preserve"> </w:t>
      </w:r>
      <w:r>
        <w:rPr>
          <w:sz w:val="28"/>
        </w:rPr>
        <w:t>подойти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80"/>
          <w:sz w:val="28"/>
        </w:rPr>
        <w:t xml:space="preserve"> </w:t>
      </w:r>
      <w:r>
        <w:rPr>
          <w:sz w:val="28"/>
        </w:rPr>
        <w:t>лицу</w:t>
      </w:r>
      <w:r>
        <w:rPr>
          <w:spacing w:val="80"/>
          <w:sz w:val="28"/>
        </w:rPr>
        <w:t xml:space="preserve"> </w:t>
      </w:r>
      <w:r>
        <w:rPr>
          <w:sz w:val="28"/>
        </w:rPr>
        <w:t>выбраться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80"/>
          <w:sz w:val="28"/>
        </w:rPr>
        <w:t xml:space="preserve"> </w:t>
      </w:r>
      <w:r>
        <w:rPr>
          <w:sz w:val="28"/>
        </w:rPr>
        <w:t>путь.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Сотрудники</w:t>
      </w:r>
    </w:p>
    <w:p w:rsidR="00E56BEC" w:rsidRDefault="004315CF" w:rsidP="001A39EC">
      <w:pPr>
        <w:pStyle w:val="a3"/>
        <w:spacing w:before="0" w:line="360" w:lineRule="auto"/>
        <w:ind w:right="136"/>
      </w:pPr>
      <w:r>
        <w:t>обязаны поставить в известность лицо с нарушением зрение о наличии на объекте ДОУ информационных табличек, изготовленных с использованием шрифта Брайля. Для ориентации лица с нарушением зрения на объекте ДОУ необходимо кратко описать местонахождение, характеризовать расстояние</w:t>
      </w:r>
      <w:r>
        <w:rPr>
          <w:spacing w:val="40"/>
        </w:rPr>
        <w:t xml:space="preserve"> </w:t>
      </w:r>
      <w:r>
        <w:t>до определенных предметов; своевременно предупредить о препятствиях: ступенях,</w:t>
      </w:r>
      <w:r>
        <w:rPr>
          <w:spacing w:val="-4"/>
        </w:rPr>
        <w:t xml:space="preserve"> </w:t>
      </w:r>
      <w:r>
        <w:t>низких</w:t>
      </w:r>
      <w:r>
        <w:rPr>
          <w:spacing w:val="-2"/>
        </w:rPr>
        <w:t xml:space="preserve"> </w:t>
      </w:r>
      <w:r>
        <w:t>притолоках,</w:t>
      </w:r>
      <w:r>
        <w:rPr>
          <w:spacing w:val="-4"/>
        </w:rPr>
        <w:t xml:space="preserve"> </w:t>
      </w:r>
      <w:r>
        <w:t>трубах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сотрудник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лицу</w:t>
      </w:r>
      <w:r>
        <w:rPr>
          <w:spacing w:val="-6"/>
        </w:rPr>
        <w:t xml:space="preserve"> </w:t>
      </w:r>
      <w:r>
        <w:t>с нарушением зрения присесть, следует направить руку данного лица на</w:t>
      </w:r>
      <w:r>
        <w:rPr>
          <w:spacing w:val="40"/>
        </w:rPr>
        <w:t xml:space="preserve"> </w:t>
      </w:r>
      <w:r>
        <w:t xml:space="preserve">спинку стула или подлокотник. При необходимости зачитывания лицу с нарушением зрения какой-либо информации сначала следует предупредить данное лицо об этом. Читать необходимо все, воздержавшись от комментариев: название, даты, текст документа – от заголовка до конца, не пропускать редко употребляемые или международные слова. При чтении какого-либо документа лицу с нарушением зрения рекомендуется для убедительности дать ему документ в руки. Если лицо с нарушением зрения должен подписать документ, следует в обязательном порядке прочитать документ вслух данному лицу, при необходимости для полного восприятия </w:t>
      </w:r>
      <w:r>
        <w:lastRenderedPageBreak/>
        <w:t>текста повторить его. Инвалидность не освобождает лицо с нарушением зрения от ответственности, обусловленной документом.</w:t>
      </w:r>
    </w:p>
    <w:p w:rsidR="00E56BEC" w:rsidRDefault="004315CF" w:rsidP="001A39EC">
      <w:pPr>
        <w:pStyle w:val="a4"/>
        <w:numPr>
          <w:ilvl w:val="1"/>
          <w:numId w:val="1"/>
        </w:numPr>
        <w:tabs>
          <w:tab w:val="left" w:pos="592"/>
        </w:tabs>
        <w:spacing w:before="0" w:line="360" w:lineRule="auto"/>
        <w:ind w:right="135" w:firstLine="69"/>
        <w:jc w:val="both"/>
        <w:rPr>
          <w:sz w:val="28"/>
        </w:rPr>
      </w:pPr>
      <w:r>
        <w:rPr>
          <w:sz w:val="28"/>
        </w:rPr>
        <w:t>Лица, имеющие нарушение слуха. При общении с данной группой лиц следует помнить, что существует несколько типов и степеней глухоты, что влечет за собой несколько способов общения с лицами с нарушением слуха. Данные критерии в обязательном порядке надо выяснить у собеседника или сопровождающего его лица и учитывать при общении. В процессе диалога с лицом с нарушением слуха следует смотреть прямо на него. Не затемнять лицо, не загораживать его руками, волосами или какими- то предметами. Лицо с нарушением слуха должно иметь возможность следить за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выражением лица собеседника. Для привлечения внимания лица с нарушением слуха следует назвать его по имени. Если ответа нет, можно слегка тронуть человека или же помахать рукой. При общении </w:t>
      </w:r>
      <w:proofErr w:type="gramStart"/>
      <w:r>
        <w:rPr>
          <w:sz w:val="28"/>
        </w:rPr>
        <w:t>говорить следует максимально четко</w:t>
      </w:r>
      <w:proofErr w:type="gramEnd"/>
      <w:r>
        <w:rPr>
          <w:sz w:val="28"/>
        </w:rPr>
        <w:t xml:space="preserve"> артикулируя и замедляя свой темп речи, внятно произносить окончания слов, предлоги и местоимения, так как данная группа лиц испытывает значительные затруднения в восприятии отдельных звуков.</w:t>
      </w:r>
      <w:r>
        <w:rPr>
          <w:spacing w:val="40"/>
          <w:sz w:val="28"/>
        </w:rPr>
        <w:t xml:space="preserve"> </w:t>
      </w:r>
      <w:r>
        <w:rPr>
          <w:sz w:val="28"/>
        </w:rPr>
        <w:t>В диалоге использовать простые фразы и избегать несущественных слов, при 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перефразировать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 синонимов, если собеседник не понял информацию. Если сотрудник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 При</w:t>
      </w:r>
    </w:p>
    <w:p w:rsidR="00E56BEC" w:rsidRDefault="004315CF" w:rsidP="001A39EC">
      <w:pPr>
        <w:pStyle w:val="a3"/>
        <w:spacing w:before="0" w:line="360" w:lineRule="auto"/>
      </w:pPr>
      <w:r>
        <w:t>работе с данной группой лиц возможно использовать язык жестов,</w:t>
      </w:r>
      <w:r>
        <w:rPr>
          <w:spacing w:val="40"/>
        </w:rPr>
        <w:t xml:space="preserve"> </w:t>
      </w:r>
      <w:r>
        <w:t xml:space="preserve">выражение лица и телодвижения для пояснения смысла сказанного. Если общение происходит через </w:t>
      </w:r>
      <w:proofErr w:type="spellStart"/>
      <w:r>
        <w:t>сурдопереводчика</w:t>
      </w:r>
      <w:proofErr w:type="spellEnd"/>
      <w:r>
        <w:t>, необходимо помнить, что обращаться надо непосредственно к собеседнику, а не к переводчику.</w:t>
      </w:r>
    </w:p>
    <w:sectPr w:rsidR="00E56BEC">
      <w:headerReference w:type="default" r:id="rId7"/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ED" w:rsidRDefault="006C31ED" w:rsidP="005F71B8">
      <w:r>
        <w:separator/>
      </w:r>
    </w:p>
  </w:endnote>
  <w:endnote w:type="continuationSeparator" w:id="0">
    <w:p w:rsidR="006C31ED" w:rsidRDefault="006C31ED" w:rsidP="005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ED" w:rsidRDefault="006C31ED" w:rsidP="005F71B8">
      <w:r>
        <w:separator/>
      </w:r>
    </w:p>
  </w:footnote>
  <w:footnote w:type="continuationSeparator" w:id="0">
    <w:p w:rsidR="006C31ED" w:rsidRDefault="006C31ED" w:rsidP="005F7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1B8" w:rsidRDefault="005F71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2457"/>
    <w:multiLevelType w:val="multilevel"/>
    <w:tmpl w:val="0F64F572"/>
    <w:lvl w:ilvl="0">
      <w:start w:val="3"/>
      <w:numFmt w:val="decimal"/>
      <w:lvlText w:val="%1"/>
      <w:lvlJc w:val="left"/>
      <w:pPr>
        <w:ind w:left="2" w:hanging="5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" w:hanging="5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4"/>
      </w:pPr>
      <w:rPr>
        <w:rFonts w:hint="default"/>
        <w:lang w:val="ru-RU" w:eastAsia="en-US" w:bidi="ar-SA"/>
      </w:rPr>
    </w:lvl>
  </w:abstractNum>
  <w:abstractNum w:abstractNumId="1" w15:restartNumberingAfterBreak="0">
    <w:nsid w:val="3EB025A9"/>
    <w:multiLevelType w:val="multilevel"/>
    <w:tmpl w:val="97BC9F56"/>
    <w:lvl w:ilvl="0">
      <w:start w:val="1"/>
      <w:numFmt w:val="decimal"/>
      <w:lvlText w:val="%1."/>
      <w:lvlJc w:val="left"/>
      <w:pPr>
        <w:ind w:left="28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8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2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1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9" w:hanging="7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6BEC"/>
    <w:rsid w:val="001A39EC"/>
    <w:rsid w:val="004315CF"/>
    <w:rsid w:val="005F71B8"/>
    <w:rsid w:val="006C31ED"/>
    <w:rsid w:val="00E56BEC"/>
    <w:rsid w:val="00F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A45F1-91B4-45AF-894A-C1B2B63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2" w:righ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2" w:righ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71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71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F71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71B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F71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71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Chechek2020</cp:lastModifiedBy>
  <cp:revision>3</cp:revision>
  <cp:lastPrinted>2025-03-01T10:15:00Z</cp:lastPrinted>
  <dcterms:created xsi:type="dcterms:W3CDTF">2025-03-01T09:59:00Z</dcterms:created>
  <dcterms:modified xsi:type="dcterms:W3CDTF">2025-03-02T07:02:00Z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2025-03-01T00:00:00Z</vt:filetime>
  </property>
</Properties>
</file>